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06D27" w14:textId="77777777" w:rsidR="00F01B19" w:rsidRPr="00B56E33" w:rsidRDefault="00596F12" w:rsidP="00B4468F">
      <w:pPr>
        <w:shd w:val="clear" w:color="000000" w:fill="FFFFFF"/>
        <w:spacing w:line="276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B56E33">
        <w:rPr>
          <w:rFonts w:ascii="Times New Roman" w:hAnsi="Times New Roman"/>
          <w:b/>
          <w:sz w:val="28"/>
          <w:shd w:val="clear" w:color="auto" w:fill="FFFFFF"/>
        </w:rPr>
        <w:t>水平</w:t>
      </w:r>
      <w:r w:rsidRPr="00B56E33">
        <w:rPr>
          <w:rFonts w:ascii="Times New Roman" w:hAnsi="Times New Roman"/>
          <w:b/>
          <w:sz w:val="28"/>
          <w:shd w:val="clear" w:color="auto" w:fill="FFFFFF"/>
        </w:rPr>
        <w:t>2——</w:t>
      </w:r>
      <w:r w:rsidRPr="00B56E33">
        <w:rPr>
          <w:rFonts w:ascii="Times New Roman" w:hAnsi="Times New Roman"/>
          <w:b/>
          <w:sz w:val="28"/>
          <w:shd w:val="clear" w:color="auto" w:fill="FFFFFF"/>
        </w:rPr>
        <w:t>躁狂</w:t>
      </w:r>
      <w:r w:rsidRPr="00B56E33">
        <w:rPr>
          <w:rFonts w:ascii="Times New Roman" w:hAnsi="Times New Roman"/>
          <w:b/>
          <w:sz w:val="28"/>
          <w:shd w:val="clear" w:color="auto" w:fill="FFFFFF"/>
        </w:rPr>
        <w:t>——11-17</w:t>
      </w:r>
      <w:r w:rsidRPr="00B56E33">
        <w:rPr>
          <w:rFonts w:ascii="Times New Roman" w:hAnsi="Times New Roman"/>
          <w:b/>
          <w:sz w:val="28"/>
          <w:shd w:val="clear" w:color="auto" w:fill="FFFFFF"/>
        </w:rPr>
        <w:t>岁儿童</w:t>
      </w:r>
      <w:r w:rsidRPr="00B56E33">
        <w:rPr>
          <w:rFonts w:ascii="Times New Roman" w:hAnsi="Times New Roman"/>
          <w:b/>
          <w:sz w:val="28"/>
          <w:shd w:val="clear" w:color="auto" w:fill="FFFFFF"/>
        </w:rPr>
        <w:t>*</w:t>
      </w:r>
    </w:p>
    <w:p w14:paraId="4E82380A" w14:textId="4ACF3AB7" w:rsidR="00422276" w:rsidRPr="00B56E33" w:rsidRDefault="00947684" w:rsidP="0055241D">
      <w:pPr>
        <w:shd w:val="clear" w:color="000000" w:fill="FFFFFF"/>
        <w:spacing w:line="276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  <w:r w:rsidRPr="00B56E33">
        <w:rPr>
          <w:rFonts w:ascii="Times New Roman" w:hAnsi="Times New Roman"/>
          <w:sz w:val="21"/>
          <w:szCs w:val="21"/>
          <w:shd w:val="clear" w:color="auto" w:fill="FFFFFF"/>
        </w:rPr>
        <w:t xml:space="preserve">*Altman </w:t>
      </w:r>
      <w:r w:rsidR="005A2960" w:rsidRPr="00B56E33">
        <w:rPr>
          <w:rFonts w:ascii="Times New Roman" w:hAnsi="Times New Roman" w:hint="eastAsia"/>
          <w:sz w:val="21"/>
          <w:szCs w:val="21"/>
          <w:shd w:val="clear" w:color="auto" w:fill="FFFFFF"/>
        </w:rPr>
        <w:t>躁狂量表</w:t>
      </w:r>
      <w:r w:rsidR="005A2960" w:rsidRPr="00B56E33">
        <w:rPr>
          <w:rFonts w:ascii="Times New Roman" w:hAnsi="Times New Roman"/>
          <w:sz w:val="21"/>
          <w:szCs w:val="21"/>
          <w:shd w:val="clear" w:color="auto" w:fill="FFFFFF"/>
        </w:rPr>
        <w:t>—</w:t>
      </w:r>
      <w:r w:rsidR="005A2960" w:rsidRPr="00B56E33">
        <w:rPr>
          <w:rFonts w:ascii="Times New Roman" w:hAnsi="Times New Roman" w:hint="eastAsia"/>
          <w:sz w:val="21"/>
          <w:szCs w:val="21"/>
          <w:shd w:val="clear" w:color="auto" w:fill="FFFFFF"/>
        </w:rPr>
        <w:t>自我评定版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(ASRM)</w:t>
      </w:r>
    </w:p>
    <w:p w14:paraId="0B0C4F68" w14:textId="77777777" w:rsidR="009467E3" w:rsidRPr="00B56E33" w:rsidRDefault="009467E3" w:rsidP="0055241D">
      <w:pPr>
        <w:shd w:val="clear" w:color="000000" w:fill="FFFFFF"/>
        <w:spacing w:line="276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74ACB5F7" w14:textId="724F02D9" w:rsidR="00422276" w:rsidRPr="00B56E33" w:rsidRDefault="007D5A43" w:rsidP="00B4468F">
      <w:pPr>
        <w:shd w:val="clear" w:color="000000" w:fill="FFFFFF"/>
        <w:spacing w:line="276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姓名：</w:t>
      </w:r>
      <w:r w:rsidR="00EB4BE9"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</w:t>
      </w:r>
      <w:r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年龄：</w:t>
      </w:r>
      <w:r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="00EB4BE9"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性别：男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女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日期：</w:t>
      </w:r>
      <w:r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年</w:t>
      </w:r>
      <w:r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月</w:t>
      </w:r>
      <w:r w:rsidRPr="00B56E33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日</w:t>
      </w:r>
    </w:p>
    <w:p w14:paraId="5C2D3644" w14:textId="77777777" w:rsidR="009467E3" w:rsidRPr="00B56E33" w:rsidRDefault="009467E3" w:rsidP="00B4468F">
      <w:pPr>
        <w:shd w:val="clear" w:color="000000" w:fill="FFFFFF"/>
        <w:spacing w:line="276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0CDB8DF" w14:textId="66102655" w:rsidR="00422276" w:rsidRPr="00B56E33" w:rsidRDefault="00B12C5F" w:rsidP="00B4468F">
      <w:pPr>
        <w:shd w:val="clear" w:color="000000" w:fill="FFFFFF"/>
        <w:spacing w:line="276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B56E33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指导语</w:t>
      </w:r>
      <w:r w:rsidR="00596F12" w:rsidRPr="00B56E33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：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在刚刚填写的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DSM-5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水平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问卷上，你表示自己</w:t>
      </w:r>
      <w:r w:rsidR="00596F12" w:rsidRPr="00B56E33">
        <w:rPr>
          <w:rFonts w:ascii="Times New Roman" w:hAnsi="Times New Roman"/>
          <w:i/>
          <w:sz w:val="21"/>
          <w:szCs w:val="21"/>
          <w:shd w:val="clear" w:color="auto" w:fill="FFFFFF"/>
        </w:rPr>
        <w:t>在</w:t>
      </w:r>
      <w:r w:rsidR="00596F12" w:rsidRPr="00B56E33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过去</w:t>
      </w:r>
      <w:r w:rsidR="00596F12" w:rsidRPr="00B56E33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2</w:t>
      </w:r>
      <w:r w:rsidR="00596F12" w:rsidRPr="00B56E33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周内</w:t>
      </w:r>
      <w:r w:rsidR="00B2310E" w:rsidRPr="00B56E33">
        <w:rPr>
          <w:rFonts w:ascii="Times New Roman" w:hAnsi="Times New Roman" w:hint="eastAsia"/>
          <w:sz w:val="21"/>
          <w:szCs w:val="21"/>
          <w:shd w:val="clear" w:color="auto" w:fill="FFFFFF"/>
        </w:rPr>
        <w:t>在某种</w:t>
      </w:r>
      <w:r w:rsidR="00D76525" w:rsidRPr="00B56E33">
        <w:rPr>
          <w:rFonts w:ascii="Times New Roman" w:hAnsi="Times New Roman" w:hint="eastAsia"/>
          <w:sz w:val="21"/>
          <w:szCs w:val="21"/>
          <w:shd w:val="clear" w:color="auto" w:fill="FFFFFF"/>
        </w:rPr>
        <w:t>程度上受到一些问题的困扰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，原因是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感到过分活跃以至于无法安定下来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和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/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或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发现自己在晚上睡眠较少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。下列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5</w:t>
      </w:r>
      <w:r w:rsidR="00596F12" w:rsidRPr="00B56E33">
        <w:rPr>
          <w:rFonts w:ascii="Times New Roman" w:hAnsi="Times New Roman"/>
          <w:sz w:val="21"/>
          <w:szCs w:val="21"/>
          <w:shd w:val="clear" w:color="auto" w:fill="FFFFFF"/>
        </w:rPr>
        <w:t>组描述或问题将会询问有关这些感受的更多细节。</w:t>
      </w:r>
    </w:p>
    <w:p w14:paraId="0F3A0B78" w14:textId="77777777" w:rsidR="00F01B19" w:rsidRPr="00B56E33" w:rsidRDefault="00596F12" w:rsidP="00B8430A">
      <w:pPr>
        <w:shd w:val="clear" w:color="000000" w:fill="FFFFFF"/>
        <w:spacing w:after="0" w:line="276" w:lineRule="auto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、</w:t>
      </w:r>
      <w:r w:rsidRPr="00B56E33">
        <w:rPr>
          <w:rFonts w:ascii="Times New Roman" w:hAnsi="Times New Roman"/>
          <w:b/>
          <w:sz w:val="21"/>
          <w:szCs w:val="21"/>
          <w:shd w:val="clear" w:color="auto" w:fill="FFFFFF"/>
        </w:rPr>
        <w:t>请认真阅读每组描述</w:t>
      </w:r>
      <w:r w:rsidRPr="00B56E33">
        <w:rPr>
          <w:rFonts w:ascii="Times New Roman" w:hAnsi="Times New Roman"/>
          <w:b/>
          <w:sz w:val="21"/>
          <w:szCs w:val="21"/>
          <w:shd w:val="clear" w:color="auto" w:fill="FFFFFF"/>
        </w:rPr>
        <w:t>/</w:t>
      </w:r>
      <w:r w:rsidRPr="00B56E33">
        <w:rPr>
          <w:rFonts w:ascii="Times New Roman" w:hAnsi="Times New Roman"/>
          <w:b/>
          <w:sz w:val="21"/>
          <w:szCs w:val="21"/>
          <w:shd w:val="clear" w:color="auto" w:fill="FFFFFF"/>
        </w:rPr>
        <w:t>问题。</w:t>
      </w:r>
    </w:p>
    <w:p w14:paraId="40D6C6DF" w14:textId="77777777" w:rsidR="00F01B19" w:rsidRPr="00B56E33" w:rsidRDefault="00596F12" w:rsidP="00B8430A">
      <w:pPr>
        <w:shd w:val="clear" w:color="000000" w:fill="FFFFFF"/>
        <w:spacing w:after="0" w:line="276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、请在每组描述中选出能够最好地形容你</w:t>
      </w:r>
      <w:r w:rsidRPr="00B56E33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在过去的一周内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的感受的一个条目。</w:t>
      </w:r>
    </w:p>
    <w:p w14:paraId="0A982F68" w14:textId="77777777" w:rsidR="00F01B19" w:rsidRPr="00B56E33" w:rsidRDefault="00596F12" w:rsidP="00B8430A">
      <w:pPr>
        <w:shd w:val="clear" w:color="000000" w:fill="FFFFFF"/>
        <w:spacing w:after="0" w:line="276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、请在所选条目的编号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/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描述旁边的选择框中做出标记（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√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或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×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）。</w:t>
      </w:r>
    </w:p>
    <w:p w14:paraId="66DE6511" w14:textId="149B89E3" w:rsidR="00422276" w:rsidRPr="00B56E33" w:rsidRDefault="00596F12" w:rsidP="008F08CE">
      <w:pPr>
        <w:shd w:val="clear" w:color="000000" w:fill="FFFFFF"/>
        <w:spacing w:line="276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、</w:t>
      </w:r>
      <w:r w:rsidRPr="00B56E33">
        <w:rPr>
          <w:rFonts w:ascii="Times New Roman" w:hAnsi="Times New Roman"/>
          <w:b/>
          <w:sz w:val="21"/>
          <w:szCs w:val="21"/>
          <w:shd w:val="clear" w:color="auto" w:fill="FFFFFF"/>
        </w:rPr>
        <w:t>请注意：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这里的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偶尔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指一次或两次；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经常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指几次或更多；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频繁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Pr="00B56E33">
        <w:rPr>
          <w:rFonts w:ascii="Times New Roman" w:hAnsi="Times New Roman"/>
          <w:sz w:val="21"/>
          <w:szCs w:val="21"/>
          <w:shd w:val="clear" w:color="auto" w:fill="FFFFFF"/>
        </w:rPr>
        <w:t>指在大部分时间里。</w:t>
      </w:r>
    </w:p>
    <w:tbl>
      <w:tblPr>
        <w:tblW w:w="9653" w:type="dxa"/>
        <w:jc w:val="center"/>
        <w:tblLook w:val="04A0" w:firstRow="1" w:lastRow="0" w:firstColumn="1" w:lastColumn="0" w:noHBand="0" w:noVBand="1"/>
      </w:tblPr>
      <w:tblGrid>
        <w:gridCol w:w="1134"/>
        <w:gridCol w:w="7083"/>
        <w:gridCol w:w="1436"/>
      </w:tblGrid>
      <w:tr w:rsidR="00E138C3" w:rsidRPr="00B56E33" w14:paraId="06ACEE21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CF654B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429963" w14:textId="77777777" w:rsidR="006C0816" w:rsidRPr="00B56E33" w:rsidRDefault="00E138C3" w:rsidP="00CF553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临床</w:t>
            </w:r>
            <w:r w:rsidR="009B0940"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工作</w:t>
            </w:r>
          </w:p>
          <w:p w14:paraId="6E6DD5B8" w14:textId="1BBAE07B" w:rsidR="00E138C3" w:rsidRPr="00B56E33" w:rsidRDefault="009B0940" w:rsidP="00CF553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者</w:t>
            </w:r>
            <w:r w:rsidR="00E138C3"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使用</w:t>
            </w:r>
          </w:p>
        </w:tc>
      </w:tr>
      <w:tr w:rsidR="00E138C3" w:rsidRPr="00B56E33" w14:paraId="478E9FD1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82C40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问题一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0658F0" w14:textId="041C817F" w:rsidR="00E138C3" w:rsidRPr="00B56E33" w:rsidRDefault="009B0940" w:rsidP="00CF553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条目</w:t>
            </w:r>
            <w:r w:rsidR="00E138C3"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分数</w:t>
            </w:r>
          </w:p>
        </w:tc>
      </w:tr>
      <w:tr w:rsidR="00E138C3" w:rsidRPr="00B56E33" w14:paraId="0D998978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A58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0E82" w14:textId="22E7A31D" w:rsidR="00E138C3" w:rsidRPr="00B56E33" w:rsidRDefault="00E138C3" w:rsidP="0000459F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我没有感到比平时更高兴或愉快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137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4D4E6505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3B75F1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2884FA" w14:textId="668F89D6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我偶尔感到比平时更加高兴或愉快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825046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052A23F7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79E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A54" w14:textId="667C01F5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我经常感到比平时更加高兴或愉快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1DE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1A9600E3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B264B1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CDA95A" w14:textId="26B0B1E8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我大多数时间感到比平时更高兴或愉快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E6AD5F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3F4EC985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C31C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6F5" w14:textId="091D764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我所有时间都感到比平时更高兴或愉快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87CF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02257203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95CB6F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问题二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AA37A5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138C3" w:rsidRPr="00B56E33" w14:paraId="0C9FC296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1FD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79E5" w14:textId="27CA7D3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我没有感到比平时更自信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EA5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1AF3DA1F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F8A485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CC6CB7" w14:textId="34C9EB7D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我偶尔感到比平时更自信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737F9F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545A6A49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532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8FE7" w14:textId="1DE62CBF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我经常感到比平时更自信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685D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5B02E599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AC5CB2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6CDAE7" w14:textId="357B7E61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我频繁感到比平时更自信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69947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58115F76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041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3B3F" w14:textId="31ACA55F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我所有时间都感到极其自信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AB1E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1441B899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88093C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问题三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D714B1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1AFB77E7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772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D4A" w14:textId="0358D7F1" w:rsidR="00E138C3" w:rsidRPr="00B56E33" w:rsidRDefault="00E138C3" w:rsidP="00086F9F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我不需要比平时睡得更少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17AA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3A7841AD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3393AA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B4BAD3" w14:textId="42B1E6CB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我偶尔需要比平时睡得更少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FF0DE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1CD0D1A7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5933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AB6" w14:textId="0A8C2C48" w:rsidR="00D34000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sz w:val="21"/>
                <w:szCs w:val="21"/>
              </w:rPr>
              <w:t>我时常比平时需要更少的睡眠。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D95E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5C55199C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07B9BB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6CE80A" w14:textId="5F2D39A1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我频繁需要比平时睡得更少</w:t>
            </w: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/</w:t>
            </w: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我频繁地比平时睡眠需要更少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0EAECF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67D4D35E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4A6A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AF0E" w14:textId="148FEAB4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我可以整日整夜活动，不睡觉，依旧不感到累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912A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30253189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BDB88E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问题四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DFFA6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14C59C27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162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38F" w14:textId="030DDE99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我不比平时说话多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F4F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39187290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0440C8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3636D6" w14:textId="2D092114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我偶尔比平时说话多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E28517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586D11A2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26B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8757" w14:textId="1CDE8A5C" w:rsidR="00D34000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我时常比平时说话多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A34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2FB2C525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4A5E66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145423" w14:textId="7F4EE0E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我频繁地比平时说话多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EC7789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7195D06C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F860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636" w14:textId="31E31A59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我不停说话且不能被打断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A87F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59502836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69B998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问题五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1C786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41FB30C9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2DC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A8F" w14:textId="5CA1AAD3" w:rsidR="00E138C3" w:rsidRPr="00B56E33" w:rsidRDefault="00E138C3" w:rsidP="009D7949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我没有比平时更活跃（社交、家里或在学校）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E482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7FD5F3FC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8B55AD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62B2B3" w14:textId="4DF7343D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我偶尔比平时更活跃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E699A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7F552906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FD8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0B4" w14:textId="707B4000" w:rsidR="00D34000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我时常比平时更活跃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BE10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3057099F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3DABF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BB85C2" w14:textId="2CF7BA48" w:rsidR="00D34000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我频繁地比平时更活跃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76268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07A22283" w14:textId="77777777" w:rsidTr="006C0816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EA70" w14:textId="77777777" w:rsidR="00E138C3" w:rsidRPr="00B56E33" w:rsidRDefault="00E138C3" w:rsidP="00296887">
            <w:pPr>
              <w:widowControl/>
              <w:spacing w:after="0" w:line="276" w:lineRule="auto"/>
              <w:jc w:val="center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DB6" w14:textId="35AACEB6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>我一直更加活跃或所有时间都在忙个不停</w:t>
            </w:r>
            <w:r w:rsidR="004B0C49" w:rsidRPr="00B56E33">
              <w:rPr>
                <w:rFonts w:ascii="Times New Roman" w:eastAsia="华文楷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A3B5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B56E33" w14:paraId="738C0885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12A133" w14:textId="208DA027" w:rsidR="00E138C3" w:rsidRPr="00B56E33" w:rsidRDefault="00E138C3" w:rsidP="00B8430A">
            <w:pPr>
              <w:widowControl/>
              <w:spacing w:after="0" w:line="276" w:lineRule="auto"/>
              <w:ind w:right="30"/>
              <w:jc w:val="right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总</w:t>
            </w:r>
            <w:r w:rsidRPr="00B56E33"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部分原始分</w:t>
            </w:r>
            <w:r w:rsidR="00D233AB"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数：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BF28C6" w14:textId="77777777" w:rsidR="00E138C3" w:rsidRPr="00B56E33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138C3" w:rsidRPr="008F08CE" w14:paraId="312C7A41" w14:textId="77777777" w:rsidTr="006C0816">
        <w:trPr>
          <w:trHeight w:val="340"/>
          <w:jc w:val="center"/>
        </w:trPr>
        <w:tc>
          <w:tcPr>
            <w:tcW w:w="8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94A" w14:textId="0A54CA61" w:rsidR="00E138C3" w:rsidRPr="00B8430A" w:rsidRDefault="00E138C3" w:rsidP="00B8430A">
            <w:pPr>
              <w:widowControl/>
              <w:spacing w:after="0" w:line="276" w:lineRule="auto"/>
              <w:ind w:right="30"/>
              <w:jc w:val="right"/>
              <w:rPr>
                <w:rFonts w:ascii="Times New Roman" w:eastAsia="华文楷体" w:hAnsi="Times New Roman"/>
                <w:b/>
                <w:color w:val="000000"/>
                <w:kern w:val="0"/>
                <w:sz w:val="21"/>
                <w:szCs w:val="21"/>
              </w:rPr>
            </w:pPr>
            <w:r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按比例分配的原始分</w:t>
            </w:r>
            <w:r w:rsidR="00D233AB"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数</w:t>
            </w:r>
            <w:r w:rsidR="00D233AB" w:rsidRPr="00B56E33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（</w:t>
            </w:r>
            <w:r w:rsidR="00D233AB" w:rsidRPr="00B56E33">
              <w:rPr>
                <w:rFonts w:ascii="Times New Roman" w:eastAsia="华文楷体" w:hAnsi="Times New Roman" w:hint="eastAsia"/>
                <w:b/>
                <w:i/>
                <w:sz w:val="21"/>
                <w:szCs w:val="21"/>
              </w:rPr>
              <w:t>如果有</w:t>
            </w:r>
            <w:r w:rsidR="00D233AB" w:rsidRPr="00B56E33">
              <w:rPr>
                <w:rFonts w:ascii="Times New Roman" w:eastAsia="华文楷体" w:hAnsi="Times New Roman"/>
                <w:b/>
                <w:i/>
                <w:sz w:val="21"/>
                <w:szCs w:val="21"/>
              </w:rPr>
              <w:t>1</w:t>
            </w:r>
            <w:r w:rsidR="00D233AB" w:rsidRPr="00B56E33">
              <w:rPr>
                <w:rFonts w:ascii="Times New Roman" w:eastAsia="华文楷体" w:hAnsi="Times New Roman" w:hint="eastAsia"/>
                <w:b/>
                <w:i/>
                <w:sz w:val="21"/>
                <w:szCs w:val="21"/>
              </w:rPr>
              <w:t>个题目未作答</w:t>
            </w:r>
            <w:r w:rsidR="00D233AB" w:rsidRPr="00B56E33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）</w:t>
            </w:r>
            <w:r w:rsidR="00D233AB" w:rsidRPr="00B56E33">
              <w:rPr>
                <w:rFonts w:ascii="Times New Roman" w:eastAsia="华文楷体" w:hAnsi="Times New Roman" w:hint="eastAsia"/>
                <w:b/>
                <w:color w:val="000000"/>
                <w:kern w:val="0"/>
                <w:sz w:val="21"/>
                <w:szCs w:val="21"/>
              </w:rPr>
              <w:t>：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933" w14:textId="77777777" w:rsidR="00E138C3" w:rsidRPr="008F08CE" w:rsidRDefault="00E138C3" w:rsidP="00296887">
            <w:pPr>
              <w:widowControl/>
              <w:spacing w:after="0" w:line="276" w:lineRule="auto"/>
              <w:jc w:val="left"/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</w:pPr>
            <w:r w:rsidRPr="008F08CE">
              <w:rPr>
                <w:rFonts w:ascii="Times New Roman" w:eastAsia="华文楷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3E9B6960" w14:textId="77777777" w:rsidR="00422276" w:rsidRPr="00E138C3" w:rsidRDefault="00422276" w:rsidP="00556528">
      <w:pPr>
        <w:widowControl/>
        <w:shd w:val="clear" w:color="000000" w:fill="FFFFFF"/>
        <w:autoSpaceDE w:val="0"/>
        <w:autoSpaceDN w:val="0"/>
        <w:adjustRightInd w:val="0"/>
        <w:spacing w:after="240"/>
        <w:rPr>
          <w:b/>
        </w:rPr>
      </w:pPr>
    </w:p>
    <w:sectPr w:rsidR="00422276" w:rsidRPr="00E138C3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7516" w14:textId="77777777" w:rsidR="00FC43C0" w:rsidRDefault="00FC43C0">
      <w:pPr>
        <w:spacing w:after="0" w:line="240" w:lineRule="auto"/>
      </w:pPr>
    </w:p>
  </w:endnote>
  <w:endnote w:type="continuationSeparator" w:id="0">
    <w:p w14:paraId="76332718" w14:textId="77777777" w:rsidR="00FC43C0" w:rsidRDefault="00FC4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32BDE" w14:textId="77777777" w:rsidR="00FC43C0" w:rsidRDefault="00FC43C0">
      <w:pPr>
        <w:spacing w:after="0" w:line="240" w:lineRule="auto"/>
      </w:pPr>
    </w:p>
  </w:footnote>
  <w:footnote w:type="continuationSeparator" w:id="0">
    <w:p w14:paraId="6A4FCE82" w14:textId="77777777" w:rsidR="00FC43C0" w:rsidRDefault="00FC43C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96"/>
    <w:rsid w:val="0000459F"/>
    <w:rsid w:val="00024F79"/>
    <w:rsid w:val="00061283"/>
    <w:rsid w:val="00086F9F"/>
    <w:rsid w:val="000C1525"/>
    <w:rsid w:val="000E036F"/>
    <w:rsid w:val="000F25E6"/>
    <w:rsid w:val="00123E28"/>
    <w:rsid w:val="00144C97"/>
    <w:rsid w:val="00196760"/>
    <w:rsid w:val="002100AA"/>
    <w:rsid w:val="00243C91"/>
    <w:rsid w:val="00256D72"/>
    <w:rsid w:val="002720B9"/>
    <w:rsid w:val="00296887"/>
    <w:rsid w:val="002F19B9"/>
    <w:rsid w:val="002F362A"/>
    <w:rsid w:val="00315BDA"/>
    <w:rsid w:val="003271F4"/>
    <w:rsid w:val="00330978"/>
    <w:rsid w:val="003739DB"/>
    <w:rsid w:val="003B239B"/>
    <w:rsid w:val="003B2938"/>
    <w:rsid w:val="003E32C0"/>
    <w:rsid w:val="003F2936"/>
    <w:rsid w:val="00422276"/>
    <w:rsid w:val="004B0C49"/>
    <w:rsid w:val="0053095A"/>
    <w:rsid w:val="00542AE4"/>
    <w:rsid w:val="0055241D"/>
    <w:rsid w:val="00556528"/>
    <w:rsid w:val="005674BC"/>
    <w:rsid w:val="00593A5C"/>
    <w:rsid w:val="00596F12"/>
    <w:rsid w:val="005A2960"/>
    <w:rsid w:val="00606440"/>
    <w:rsid w:val="00661696"/>
    <w:rsid w:val="006C0816"/>
    <w:rsid w:val="006E188F"/>
    <w:rsid w:val="006F134F"/>
    <w:rsid w:val="006F4866"/>
    <w:rsid w:val="0074037F"/>
    <w:rsid w:val="00752CD6"/>
    <w:rsid w:val="0078771D"/>
    <w:rsid w:val="00797A80"/>
    <w:rsid w:val="007B19B7"/>
    <w:rsid w:val="007D08CC"/>
    <w:rsid w:val="007D5A43"/>
    <w:rsid w:val="007F2677"/>
    <w:rsid w:val="00824E15"/>
    <w:rsid w:val="0082517E"/>
    <w:rsid w:val="00836127"/>
    <w:rsid w:val="008475FD"/>
    <w:rsid w:val="00860A7D"/>
    <w:rsid w:val="00863CEB"/>
    <w:rsid w:val="0088076D"/>
    <w:rsid w:val="008A7068"/>
    <w:rsid w:val="008F08CE"/>
    <w:rsid w:val="008F5252"/>
    <w:rsid w:val="0092157F"/>
    <w:rsid w:val="009467E3"/>
    <w:rsid w:val="00946E0F"/>
    <w:rsid w:val="00947684"/>
    <w:rsid w:val="00962F98"/>
    <w:rsid w:val="009B0940"/>
    <w:rsid w:val="009B0FFB"/>
    <w:rsid w:val="009D66A2"/>
    <w:rsid w:val="009D7949"/>
    <w:rsid w:val="009E7CA0"/>
    <w:rsid w:val="009F148A"/>
    <w:rsid w:val="009F7657"/>
    <w:rsid w:val="00A41CCB"/>
    <w:rsid w:val="00A81F21"/>
    <w:rsid w:val="00AA07BD"/>
    <w:rsid w:val="00AD3317"/>
    <w:rsid w:val="00AE0404"/>
    <w:rsid w:val="00AF4D0B"/>
    <w:rsid w:val="00B12C5F"/>
    <w:rsid w:val="00B2310E"/>
    <w:rsid w:val="00B27B65"/>
    <w:rsid w:val="00B30D0B"/>
    <w:rsid w:val="00B4468F"/>
    <w:rsid w:val="00B56E33"/>
    <w:rsid w:val="00B72EA3"/>
    <w:rsid w:val="00B77878"/>
    <w:rsid w:val="00B8430A"/>
    <w:rsid w:val="00B90EF3"/>
    <w:rsid w:val="00BA2A55"/>
    <w:rsid w:val="00C03DE5"/>
    <w:rsid w:val="00C351B2"/>
    <w:rsid w:val="00C37D5F"/>
    <w:rsid w:val="00C702D0"/>
    <w:rsid w:val="00C76282"/>
    <w:rsid w:val="00CB313C"/>
    <w:rsid w:val="00CD1567"/>
    <w:rsid w:val="00CF5537"/>
    <w:rsid w:val="00D233AB"/>
    <w:rsid w:val="00D34000"/>
    <w:rsid w:val="00D36D63"/>
    <w:rsid w:val="00D41811"/>
    <w:rsid w:val="00D61A4E"/>
    <w:rsid w:val="00D67451"/>
    <w:rsid w:val="00D76525"/>
    <w:rsid w:val="00DF0A45"/>
    <w:rsid w:val="00E138C3"/>
    <w:rsid w:val="00E4568A"/>
    <w:rsid w:val="00E609FA"/>
    <w:rsid w:val="00E87D96"/>
    <w:rsid w:val="00EA66F5"/>
    <w:rsid w:val="00EB4BE9"/>
    <w:rsid w:val="00EF52A3"/>
    <w:rsid w:val="00F01B19"/>
    <w:rsid w:val="00F23331"/>
    <w:rsid w:val="00F571EF"/>
    <w:rsid w:val="00F60461"/>
    <w:rsid w:val="00FB2758"/>
    <w:rsid w:val="00FC43C0"/>
    <w:rsid w:val="00FD1021"/>
    <w:rsid w:val="00FE756E"/>
    <w:rsid w:val="48AA5883"/>
    <w:rsid w:val="6C837455"/>
    <w:rsid w:val="755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5561E6A"/>
  <w15:docId w15:val="{65935908-95D8-439C-91CE-76AD3B02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占位符文本1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character" w:customStyle="1" w:styleId="a8">
    <w:name w:val="页眉 字符"/>
    <w:basedOn w:val="a0"/>
    <w:link w:val="a7"/>
    <w:rPr>
      <w:rFonts w:ascii="Cambria" w:hAnsi="Cambria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mbria" w:hAnsi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水平2——躁狂——11-17岁儿童*</vt:lpstr>
    </vt:vector>
  </TitlesOfParts>
  <Company>微软中国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水平2——躁狂——11-17岁儿童*</dc:title>
  <dc:creator>语桐 刘</dc:creator>
  <cp:lastModifiedBy>Yu Meng</cp:lastModifiedBy>
  <cp:revision>33</cp:revision>
  <dcterms:created xsi:type="dcterms:W3CDTF">2017-06-11T06:46:00Z</dcterms:created>
  <dcterms:modified xsi:type="dcterms:W3CDTF">2019-02-12T05:18:00Z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  <property fmtid="{D5CDD505-2E9C-101B-9397-08002B2CF9AE}" pid="3" name="Transn_iCAT_PeConfig_TeamWork_IsWorkStatus">
    <vt:lpwstr>0</vt:lpwstr>
  </property>
  <property fmtid="{D5CDD505-2E9C-101B-9397-08002B2CF9AE}" pid="4" name="LastPosition">
    <vt:lpwstr>2969,2979</vt:lpwstr>
  </property>
  <property fmtid="{D5CDD505-2E9C-101B-9397-08002B2CF9AE}" pid="5" name="TransnFlag">
    <vt:lpwstr>Transn_TCAT20_Word</vt:lpwstr>
  </property>
  <property fmtid="{D5CDD505-2E9C-101B-9397-08002B2CF9AE}" pid="6" name="HangYeID">
    <vt:lpwstr>0</vt:lpwstr>
  </property>
  <property fmtid="{D5CDD505-2E9C-101B-9397-08002B2CF9AE}" pid="7" name="XMID">
    <vt:lpwstr>TCAT_Single_Project</vt:lpwstr>
  </property>
  <property fmtid="{D5CDD505-2E9C-101B-9397-08002B2CF9AE}" pid="8" name="IsTeamWork">
    <vt:lpwstr>0</vt:lpwstr>
  </property>
  <property fmtid="{D5CDD505-2E9C-101B-9397-08002B2CF9AE}" pid="9" name="BackupfilePath">
    <vt:lpwstr/>
  </property>
</Properties>
</file>